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99" w:rsidRPr="0053643F" w:rsidRDefault="00525899" w:rsidP="003D3B84">
      <w:pPr>
        <w:pStyle w:val="Heading1"/>
        <w:spacing w:before="0"/>
        <w:jc w:val="center"/>
        <w:rPr>
          <w:lang w:val="pt-PT"/>
        </w:rPr>
      </w:pPr>
      <w:r w:rsidRPr="0053643F">
        <w:rPr>
          <w:lang w:val="pt-PT"/>
        </w:rPr>
        <w:t>Apresentação do projecto FORWARD</w:t>
      </w:r>
    </w:p>
    <w:p w:rsidR="00525899" w:rsidRPr="0053643F" w:rsidRDefault="00525899" w:rsidP="00C31034">
      <w:pPr>
        <w:rPr>
          <w:lang w:val="pt-PT"/>
        </w:rPr>
      </w:pPr>
    </w:p>
    <w:p w:rsidR="00525899" w:rsidRPr="0053643F" w:rsidRDefault="00525899" w:rsidP="000B5C14">
      <w:pPr>
        <w:ind w:firstLine="720"/>
        <w:jc w:val="both"/>
        <w:rPr>
          <w:lang w:val="pt-PT"/>
        </w:rPr>
      </w:pPr>
      <w:r w:rsidRPr="0053643F">
        <w:rPr>
          <w:lang w:val="pt-PT"/>
        </w:rPr>
        <w:t xml:space="preserve">O projecto </w:t>
      </w:r>
      <w:r w:rsidRPr="0053643F">
        <w:rPr>
          <w:i/>
          <w:iCs/>
          <w:lang w:val="pt-PT"/>
        </w:rPr>
        <w:t>FORWARD</w:t>
      </w:r>
      <w:r w:rsidRPr="0053643F">
        <w:rPr>
          <w:lang w:val="pt-PT"/>
        </w:rPr>
        <w:t xml:space="preserve"> (Framework for Ria </w:t>
      </w:r>
      <w:r w:rsidRPr="0053643F">
        <w:rPr>
          <w:u w:val="single"/>
          <w:lang w:val="pt-PT"/>
        </w:rPr>
        <w:t>For</w:t>
      </w:r>
      <w:r w:rsidRPr="0053643F">
        <w:rPr>
          <w:lang w:val="pt-PT"/>
        </w:rPr>
        <w:t xml:space="preserve">mosa </w:t>
      </w:r>
      <w:r w:rsidRPr="0053643F">
        <w:rPr>
          <w:u w:val="single"/>
          <w:lang w:val="pt-PT"/>
        </w:rPr>
        <w:t>w</w:t>
      </w:r>
      <w:r w:rsidRPr="0053643F">
        <w:rPr>
          <w:lang w:val="pt-PT"/>
        </w:rPr>
        <w:t xml:space="preserve">ater quality, </w:t>
      </w:r>
      <w:r w:rsidRPr="0053643F">
        <w:rPr>
          <w:u w:val="single"/>
          <w:lang w:val="pt-PT"/>
        </w:rPr>
        <w:t>a</w:t>
      </w:r>
      <w:r w:rsidRPr="0053643F">
        <w:rPr>
          <w:lang w:val="pt-PT"/>
        </w:rPr>
        <w:t xml:space="preserve">quaculture, and </w:t>
      </w:r>
      <w:r w:rsidRPr="0053643F">
        <w:rPr>
          <w:u w:val="single"/>
          <w:lang w:val="pt-PT"/>
        </w:rPr>
        <w:t>r</w:t>
      </w:r>
      <w:r w:rsidRPr="0053643F">
        <w:rPr>
          <w:lang w:val="pt-PT"/>
        </w:rPr>
        <w:t xml:space="preserve">esource </w:t>
      </w:r>
      <w:r w:rsidRPr="0053643F">
        <w:rPr>
          <w:u w:val="single"/>
          <w:lang w:val="pt-PT"/>
        </w:rPr>
        <w:t>d</w:t>
      </w:r>
      <w:r w:rsidRPr="0053643F">
        <w:rPr>
          <w:lang w:val="pt-PT"/>
        </w:rPr>
        <w:t xml:space="preserve">evelopment) faz parte de um conjunto de planos postos em prática pela Sociedade Polis </w:t>
      </w:r>
      <w:r>
        <w:rPr>
          <w:lang w:val="pt-PT"/>
        </w:rPr>
        <w:t>Litoral Ria Formosa S.A.</w:t>
      </w:r>
      <w:r w:rsidRPr="0053643F">
        <w:rPr>
          <w:lang w:val="pt-PT"/>
        </w:rPr>
        <w:t xml:space="preserve">  (</w:t>
      </w:r>
      <w:hyperlink r:id="rId5" w:history="1">
        <w:r w:rsidRPr="0053643F">
          <w:rPr>
            <w:rStyle w:val="Hyperlink"/>
            <w:lang w:val="pt-PT"/>
          </w:rPr>
          <w:t>polislitoralriaformosa.pt/</w:t>
        </w:r>
      </w:hyperlink>
      <w:r w:rsidRPr="0053643F">
        <w:rPr>
          <w:lang w:val="pt-PT"/>
        </w:rPr>
        <w:t>).</w:t>
      </w:r>
      <w:r w:rsidR="000B5C14">
        <w:rPr>
          <w:lang w:val="pt-PT"/>
        </w:rPr>
        <w:t xml:space="preserve"> </w:t>
      </w:r>
      <w:r w:rsidRPr="0053643F">
        <w:rPr>
          <w:lang w:val="pt-PT"/>
        </w:rPr>
        <w:t xml:space="preserve">O </w:t>
      </w:r>
      <w:r w:rsidRPr="0053643F">
        <w:rPr>
          <w:i/>
          <w:iCs/>
          <w:lang w:val="pt-PT"/>
        </w:rPr>
        <w:t>FORWARD</w:t>
      </w:r>
      <w:r w:rsidRPr="0053643F">
        <w:rPr>
          <w:lang w:val="pt-PT"/>
        </w:rPr>
        <w:t xml:space="preserve"> abrange os concelhos de Loulé, Faro, Olhão, Tavira, Vila Real de Santo António, ou seja, a totalidade da Ria Formosa, e </w:t>
      </w:r>
      <w:r w:rsidR="00D3797E">
        <w:rPr>
          <w:lang w:val="pt-PT"/>
        </w:rPr>
        <w:t>enquadra-se nos</w:t>
      </w:r>
      <w:r w:rsidRPr="0053643F">
        <w:rPr>
          <w:lang w:val="pt-PT"/>
        </w:rPr>
        <w:t xml:space="preserve"> objectivos</w:t>
      </w:r>
      <w:r>
        <w:rPr>
          <w:lang w:val="pt-PT"/>
        </w:rPr>
        <w:t xml:space="preserve"> gerais</w:t>
      </w:r>
      <w:r w:rsidR="00D3797E">
        <w:rPr>
          <w:lang w:val="pt-PT"/>
        </w:rPr>
        <w:t xml:space="preserve"> do </w:t>
      </w:r>
      <w:r w:rsidR="00D3797E" w:rsidRPr="00107C3E">
        <w:rPr>
          <w:lang w:val="pt-PT"/>
        </w:rPr>
        <w:t>P6 - Plano de valorização e gestão sustentável das actividades ligadas aos recursos da Ria</w:t>
      </w:r>
      <w:r w:rsidRPr="0053643F">
        <w:rPr>
          <w:lang w:val="pt-PT"/>
        </w:rPr>
        <w:t>:</w:t>
      </w:r>
    </w:p>
    <w:p w:rsidR="00525899" w:rsidRPr="0053643F" w:rsidRDefault="00525899" w:rsidP="00E11645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53643F">
        <w:rPr>
          <w:lang w:val="pt-PT"/>
        </w:rPr>
        <w:t>Definição de capacidade de carga de algumas zonas da Ria para cada tipo de actividade;</w:t>
      </w:r>
    </w:p>
    <w:p w:rsidR="00525899" w:rsidRPr="0053643F" w:rsidRDefault="00525899" w:rsidP="00E11645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53643F">
        <w:rPr>
          <w:lang w:val="pt-PT"/>
        </w:rPr>
        <w:t>Ordenamento e disciplina das actividades económicas presentes (moliscicultura, marisqueio, salicultura, piscicultura, turismo);</w:t>
      </w:r>
    </w:p>
    <w:p w:rsidR="00525899" w:rsidRPr="0053643F" w:rsidRDefault="00525899" w:rsidP="00E11645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53643F">
        <w:rPr>
          <w:lang w:val="pt-PT"/>
        </w:rPr>
        <w:t xml:space="preserve">Identificação de potencialidades de reconversão e modernização de algumas actividades económicas; </w:t>
      </w:r>
    </w:p>
    <w:p w:rsidR="00525899" w:rsidRDefault="00525899" w:rsidP="004E2E0C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53643F">
        <w:rPr>
          <w:lang w:val="pt-PT"/>
        </w:rPr>
        <w:t>Identificação das necessidades de formação de activos para as boas práticas ambientais;</w:t>
      </w:r>
    </w:p>
    <w:p w:rsidR="00525899" w:rsidRPr="004E2E0C" w:rsidRDefault="00525899" w:rsidP="004E2E0C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4E2E0C">
        <w:rPr>
          <w:lang w:val="pt-PT"/>
        </w:rPr>
        <w:t>Indicação de um plano para a pesca e para a apanha lúdica no espaço lagunar.</w:t>
      </w:r>
    </w:p>
    <w:p w:rsidR="00525899" w:rsidRDefault="00525899" w:rsidP="000B5C14">
      <w:pPr>
        <w:pStyle w:val="ListParagraph"/>
        <w:ind w:left="0" w:firstLine="720"/>
        <w:jc w:val="both"/>
        <w:rPr>
          <w:lang w:val="pt-PT"/>
        </w:rPr>
      </w:pPr>
      <w:r w:rsidRPr="0053643F">
        <w:rPr>
          <w:lang w:val="pt-PT"/>
        </w:rPr>
        <w:t>O FORWARD conjuga estudos de campo, experiências de laboratório, e modelos matemáticos. A equipa tem uma experiência colectiva de dezenas de anos de estudo da Ria Formosa, e uma vasta experiência internacional nas áreas da aquacultura sustentável de bivalves tais como amêijoas e ostras, modelação ecológica, e poluição.</w:t>
      </w:r>
      <w:r>
        <w:rPr>
          <w:lang w:val="pt-PT"/>
        </w:rPr>
        <w:t xml:space="preserve"> O</w:t>
      </w:r>
      <w:r w:rsidRPr="0053643F">
        <w:rPr>
          <w:lang w:val="pt-PT"/>
        </w:rPr>
        <w:t xml:space="preserve"> projecto SMILE (</w:t>
      </w:r>
      <w:hyperlink r:id="rId6" w:history="1">
        <w:r w:rsidRPr="0053643F">
          <w:rPr>
            <w:rStyle w:val="Hyperlink"/>
            <w:lang w:val="pt-PT"/>
          </w:rPr>
          <w:t>ecowin.org/smile</w:t>
        </w:r>
      </w:hyperlink>
      <w:r>
        <w:rPr>
          <w:lang w:val="pt-PT"/>
        </w:rPr>
        <w:t>) é</w:t>
      </w:r>
      <w:r w:rsidRPr="0053643F">
        <w:rPr>
          <w:lang w:val="pt-PT"/>
        </w:rPr>
        <w:t xml:space="preserve"> exemplo de um estudo recente de capacidade de carga p</w:t>
      </w:r>
      <w:r>
        <w:rPr>
          <w:lang w:val="pt-PT"/>
        </w:rPr>
        <w:t xml:space="preserve">ara </w:t>
      </w:r>
      <w:r w:rsidR="00B40B49">
        <w:rPr>
          <w:lang w:val="pt-PT"/>
        </w:rPr>
        <w:t>bivalves</w:t>
      </w:r>
      <w:r w:rsidRPr="0053643F">
        <w:rPr>
          <w:lang w:val="pt-PT"/>
        </w:rPr>
        <w:t xml:space="preserve"> desenvolvido pela equipa de projecto a pedido do governo da Irlanda do Norte, para fornecer ferramentas de gestão para o licenciamento de aquacultura de bivalves.</w:t>
      </w:r>
    </w:p>
    <w:p w:rsidR="00525899" w:rsidRPr="0053643F" w:rsidRDefault="00525899" w:rsidP="000D1434">
      <w:pPr>
        <w:pStyle w:val="ListParagraph"/>
        <w:ind w:left="0" w:firstLine="720"/>
        <w:jc w:val="both"/>
        <w:rPr>
          <w:lang w:val="pt-PT"/>
        </w:rPr>
      </w:pPr>
      <w:r w:rsidRPr="0053643F">
        <w:rPr>
          <w:lang w:val="pt-PT"/>
        </w:rPr>
        <w:t xml:space="preserve">As cargas da bacia hidrográfica para a Ria Formosa, incluindo os efeitos da agricultura e dos </w:t>
      </w:r>
      <w:r>
        <w:rPr>
          <w:lang w:val="pt-PT"/>
        </w:rPr>
        <w:t>efluentes</w:t>
      </w:r>
      <w:r w:rsidRPr="0053643F">
        <w:rPr>
          <w:lang w:val="pt-PT"/>
        </w:rPr>
        <w:t xml:space="preserve">, as trocas de água com o mar, </w:t>
      </w:r>
      <w:r>
        <w:rPr>
          <w:lang w:val="pt-PT"/>
        </w:rPr>
        <w:t xml:space="preserve">a interacção com os sedimentos, </w:t>
      </w:r>
      <w:r w:rsidRPr="0053643F">
        <w:rPr>
          <w:lang w:val="pt-PT"/>
        </w:rPr>
        <w:t>o crescimento e produção de amêijoa e outras espécies na Ria Formosa, bem como o ordenamento espacial d</w:t>
      </w:r>
      <w:r>
        <w:rPr>
          <w:lang w:val="pt-PT"/>
        </w:rPr>
        <w:t xml:space="preserve">e outras </w:t>
      </w:r>
      <w:r w:rsidRPr="0053643F">
        <w:rPr>
          <w:lang w:val="pt-PT"/>
        </w:rPr>
        <w:t>actividades</w:t>
      </w:r>
      <w:r>
        <w:rPr>
          <w:lang w:val="pt-PT"/>
        </w:rPr>
        <w:t xml:space="preserve"> afins</w:t>
      </w:r>
      <w:r w:rsidRPr="0053643F">
        <w:rPr>
          <w:lang w:val="pt-PT"/>
        </w:rPr>
        <w:t>, incluindo a produção de sal, serão objecto de model</w:t>
      </w:r>
      <w:r>
        <w:rPr>
          <w:lang w:val="pt-PT"/>
        </w:rPr>
        <w:t>ação</w:t>
      </w:r>
      <w:r w:rsidRPr="0053643F">
        <w:rPr>
          <w:lang w:val="pt-PT"/>
        </w:rPr>
        <w:t xml:space="preserve"> matemátic</w:t>
      </w:r>
      <w:r>
        <w:rPr>
          <w:lang w:val="pt-PT"/>
        </w:rPr>
        <w:t>a</w:t>
      </w:r>
      <w:r w:rsidRPr="0053643F">
        <w:rPr>
          <w:lang w:val="pt-PT"/>
        </w:rPr>
        <w:t xml:space="preserve"> apoiad</w:t>
      </w:r>
      <w:r>
        <w:rPr>
          <w:lang w:val="pt-PT"/>
        </w:rPr>
        <w:t>a</w:t>
      </w:r>
      <w:r w:rsidRPr="0053643F">
        <w:rPr>
          <w:lang w:val="pt-PT"/>
        </w:rPr>
        <w:t xml:space="preserve"> em medições, ensaios em viveiros, e dados de satélite.</w:t>
      </w:r>
      <w:r w:rsidR="003A4FDB" w:rsidRPr="003A4FDB">
        <w:rPr>
          <w:lang w:val="pt-PT"/>
        </w:rPr>
        <w:t xml:space="preserve"> </w:t>
      </w:r>
      <w:r w:rsidR="003A4FDB" w:rsidRPr="0039421D">
        <w:rPr>
          <w:lang w:val="pt-PT"/>
        </w:rPr>
        <w:t>As ferramentas fornecidas pelo FORWARD</w:t>
      </w:r>
      <w:r w:rsidR="003A4FDB" w:rsidRPr="003A4FDB">
        <w:rPr>
          <w:lang w:val="pt-PT"/>
        </w:rPr>
        <w:t xml:space="preserve"> </w:t>
      </w:r>
      <w:r w:rsidR="003A4FDB" w:rsidRPr="0039421D">
        <w:rPr>
          <w:lang w:val="pt-PT"/>
        </w:rPr>
        <w:t>permitem</w:t>
      </w:r>
      <w:r w:rsidR="003A4FDB" w:rsidRPr="003A4FDB">
        <w:rPr>
          <w:lang w:val="pt-PT"/>
        </w:rPr>
        <w:t xml:space="preserve"> </w:t>
      </w:r>
      <w:r w:rsidR="003A4FDB" w:rsidRPr="0039421D">
        <w:rPr>
          <w:lang w:val="pt-PT"/>
        </w:rPr>
        <w:t>analisar</w:t>
      </w:r>
    </w:p>
    <w:tbl>
      <w:tblPr>
        <w:tblW w:w="0" w:type="auto"/>
        <w:tblInd w:w="108" w:type="dxa"/>
        <w:tblLook w:val="00A0"/>
      </w:tblPr>
      <w:tblGrid>
        <w:gridCol w:w="5812"/>
        <w:gridCol w:w="4270"/>
      </w:tblGrid>
      <w:tr w:rsidR="00525899" w:rsidRPr="00525899" w:rsidTr="000B5C14">
        <w:tc>
          <w:tcPr>
            <w:tcW w:w="5812" w:type="dxa"/>
            <w:shd w:val="clear" w:color="auto" w:fill="1F497D"/>
          </w:tcPr>
          <w:p w:rsidR="00525899" w:rsidRPr="0039421D" w:rsidRDefault="000B5C14" w:rsidP="0039421D">
            <w:pPr>
              <w:pStyle w:val="ListParagraph"/>
              <w:ind w:left="0"/>
              <w:jc w:val="center"/>
              <w:rPr>
                <w:lang w:val="pt-PT"/>
              </w:rPr>
            </w:pPr>
            <w:r>
              <w:rPr>
                <w:i/>
                <w:iCs/>
                <w:noProof/>
                <w:color w:val="EEECE1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142875</wp:posOffset>
                  </wp:positionV>
                  <wp:extent cx="3409950" cy="1885950"/>
                  <wp:effectExtent l="0" t="0" r="0" b="0"/>
                  <wp:wrapTopAndBottom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25899" w:rsidRPr="0039421D">
              <w:rPr>
                <w:i/>
                <w:iCs/>
                <w:noProof/>
                <w:color w:val="EEECE1"/>
                <w:sz w:val="22"/>
                <w:szCs w:val="22"/>
                <w:lang w:val="pt-PT"/>
              </w:rPr>
              <w:t>Fig. 3. Simulação da optimização de viveiros de ameijoa</w:t>
            </w:r>
            <w:r w:rsidR="00525899" w:rsidRPr="0039421D">
              <w:rPr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4270" w:type="dxa"/>
          </w:tcPr>
          <w:p w:rsidR="00525899" w:rsidRPr="0039421D" w:rsidRDefault="00525899" w:rsidP="0039421D">
            <w:pPr>
              <w:pStyle w:val="ListParagraph"/>
              <w:ind w:left="0"/>
              <w:jc w:val="both"/>
              <w:rPr>
                <w:lang w:val="pt-PT"/>
              </w:rPr>
            </w:pPr>
            <w:r w:rsidRPr="0039421D">
              <w:rPr>
                <w:lang w:val="pt-PT"/>
              </w:rPr>
              <w:t>e optimizar a capacidade de carga da Ria Formosa, tanto à escala local como para o sistema como um todo.</w:t>
            </w:r>
          </w:p>
          <w:p w:rsidR="00525899" w:rsidRPr="0039421D" w:rsidRDefault="00525899" w:rsidP="003A4FDB">
            <w:pPr>
              <w:pStyle w:val="ListParagraph"/>
              <w:ind w:left="0"/>
              <w:jc w:val="both"/>
              <w:rPr>
                <w:lang w:val="pt-PT"/>
              </w:rPr>
            </w:pPr>
            <w:r w:rsidRPr="0039421D">
              <w:rPr>
                <w:lang w:val="pt-PT"/>
              </w:rPr>
              <w:t xml:space="preserve">Para além de apoiar decisões sobre a capacidade de carga de diferentes zonas da Ria, permitindo reduzir a mortalidade dos animais cultivados e harmonizar </w:t>
            </w:r>
            <w:r>
              <w:rPr>
                <w:lang w:val="pt-PT"/>
              </w:rPr>
              <w:t xml:space="preserve">com outros </w:t>
            </w:r>
            <w:r w:rsidRPr="0039421D">
              <w:rPr>
                <w:lang w:val="pt-PT"/>
              </w:rPr>
              <w:t>usos</w:t>
            </w:r>
            <w:r>
              <w:rPr>
                <w:lang w:val="pt-PT"/>
              </w:rPr>
              <w:t xml:space="preserve"> da Ria</w:t>
            </w:r>
            <w:r w:rsidRPr="0039421D">
              <w:rPr>
                <w:lang w:val="pt-PT"/>
              </w:rPr>
              <w:t xml:space="preserve">, os produtos do FORWARD poderão também ser usados pelos produtores e associações </w:t>
            </w:r>
            <w:r>
              <w:rPr>
                <w:lang w:val="pt-PT"/>
              </w:rPr>
              <w:t xml:space="preserve">profissionais </w:t>
            </w:r>
            <w:r w:rsidR="003A4FDB">
              <w:rPr>
                <w:lang w:val="pt-PT"/>
              </w:rPr>
              <w:t xml:space="preserve">para optimizar </w:t>
            </w:r>
            <w:r>
              <w:rPr>
                <w:lang w:val="pt-PT"/>
              </w:rPr>
              <w:t xml:space="preserve">a </w:t>
            </w:r>
            <w:r w:rsidR="003A4FDB">
              <w:rPr>
                <w:lang w:val="pt-PT"/>
              </w:rPr>
              <w:t xml:space="preserve">produção aquícola e </w:t>
            </w:r>
            <w:r w:rsidR="003A4FDB" w:rsidRPr="0039421D">
              <w:rPr>
                <w:lang w:val="pt-PT"/>
              </w:rPr>
              <w:t>maximi</w:t>
            </w:r>
            <w:r w:rsidR="003A4FDB">
              <w:rPr>
                <w:lang w:val="pt-PT"/>
              </w:rPr>
              <w:t>z</w:t>
            </w:r>
            <w:r w:rsidR="003A4FDB" w:rsidRPr="0039421D">
              <w:rPr>
                <w:lang w:val="pt-PT"/>
              </w:rPr>
              <w:t>ar os lucros</w:t>
            </w:r>
            <w:r w:rsidR="003A4FDB">
              <w:rPr>
                <w:lang w:val="pt-PT"/>
              </w:rPr>
              <w:t xml:space="preserve"> desta actividade</w:t>
            </w:r>
            <w:r w:rsidR="003A4FDB" w:rsidRPr="0039421D">
              <w:rPr>
                <w:lang w:val="pt-PT"/>
              </w:rPr>
              <w:t>.</w:t>
            </w:r>
          </w:p>
        </w:tc>
      </w:tr>
    </w:tbl>
    <w:p w:rsidR="00525899" w:rsidRDefault="00525899" w:rsidP="000B5C14">
      <w:pPr>
        <w:pStyle w:val="ListParagraph"/>
        <w:ind w:left="0" w:firstLine="720"/>
        <w:jc w:val="both"/>
        <w:rPr>
          <w:lang w:val="pt-PT"/>
        </w:rPr>
      </w:pPr>
      <w:r w:rsidRPr="00514BEF">
        <w:rPr>
          <w:lang w:val="pt-PT"/>
        </w:rPr>
        <w:t xml:space="preserve">Os estudos do FORWARD têm uma duração de dois anos, até Janeiro de 2012, e são realizados por uma equipa </w:t>
      </w:r>
      <w:r>
        <w:rPr>
          <w:lang w:val="pt-PT"/>
        </w:rPr>
        <w:t xml:space="preserve">multidisciplinar conjunta </w:t>
      </w:r>
      <w:r w:rsidRPr="00514BEF">
        <w:rPr>
          <w:lang w:val="pt-PT"/>
        </w:rPr>
        <w:t>do IPIMAR (coordenada pelo</w:t>
      </w:r>
      <w:r w:rsidRPr="0053643F">
        <w:rPr>
          <w:lang w:val="pt-PT"/>
        </w:rPr>
        <w:t xml:space="preserve"> Eng. Carlos Vale) e</w:t>
      </w:r>
      <w:r>
        <w:rPr>
          <w:lang w:val="pt-PT"/>
        </w:rPr>
        <w:t xml:space="preserve"> do</w:t>
      </w:r>
      <w:r w:rsidRPr="0053643F">
        <w:rPr>
          <w:lang w:val="pt-PT"/>
        </w:rPr>
        <w:t xml:space="preserve"> IMAR – Instituto do Mar (coordenada pelo Prof. João Gomes Ferreira), sob a égide do Programa POLIS LITORAL Ria Formosa. O projecto está a ser desenvolvido em estreita colaboração com a ARH-Algarve, ICNB e Câmaras Municipais participantes. Estes estudos destinam-se a melhorar as condições de funcionamento da Ria Formosa para todos os seus utilizadores, pelo que serão realizadas sessões regulares com representantes dos diversos sectores de forma a assegurar a participação pública ao longo de todo o projecto.</w:t>
      </w:r>
    </w:p>
    <w:p w:rsidR="00525899" w:rsidRPr="0053643F" w:rsidRDefault="00525899" w:rsidP="00B40B49">
      <w:pPr>
        <w:pStyle w:val="ListParagraph"/>
        <w:spacing w:before="120"/>
        <w:ind w:left="0"/>
        <w:jc w:val="both"/>
        <w:rPr>
          <w:lang w:val="pt-PT"/>
        </w:rPr>
      </w:pPr>
      <w:r w:rsidRPr="004E2E0C">
        <w:rPr>
          <w:u w:val="single"/>
          <w:lang w:val="pt-PT"/>
        </w:rPr>
        <w:t>Mais informações</w:t>
      </w:r>
      <w:r>
        <w:rPr>
          <w:lang w:val="pt-PT"/>
        </w:rPr>
        <w:t xml:space="preserve">: </w:t>
      </w:r>
      <w:hyperlink r:id="rId8" w:history="1">
        <w:r w:rsidRPr="0053643F">
          <w:rPr>
            <w:rStyle w:val="Hyperlink"/>
            <w:lang w:val="pt-PT"/>
          </w:rPr>
          <w:t>polislitoralriaformosa.pt/forward/</w:t>
        </w:r>
      </w:hyperlink>
      <w:r w:rsidRPr="0053643F">
        <w:rPr>
          <w:lang w:val="pt-PT"/>
        </w:rPr>
        <w:t xml:space="preserve"> </w:t>
      </w:r>
    </w:p>
    <w:sectPr w:rsidR="00525899" w:rsidRPr="0053643F" w:rsidSect="000B5C1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6A0"/>
    <w:multiLevelType w:val="hybridMultilevel"/>
    <w:tmpl w:val="C800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6D25E39"/>
    <w:multiLevelType w:val="hybridMultilevel"/>
    <w:tmpl w:val="0F56A3B2"/>
    <w:lvl w:ilvl="0" w:tplc="A11ACDC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7A1123CE"/>
    <w:multiLevelType w:val="hybridMultilevel"/>
    <w:tmpl w:val="979EF2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B2E87"/>
    <w:rsid w:val="00027992"/>
    <w:rsid w:val="000B5C14"/>
    <w:rsid w:val="000D1434"/>
    <w:rsid w:val="002420C2"/>
    <w:rsid w:val="0026039F"/>
    <w:rsid w:val="00386113"/>
    <w:rsid w:val="0039421D"/>
    <w:rsid w:val="003A4FDB"/>
    <w:rsid w:val="003D3B84"/>
    <w:rsid w:val="00426EB0"/>
    <w:rsid w:val="00446AEA"/>
    <w:rsid w:val="004E2E0C"/>
    <w:rsid w:val="004E34BE"/>
    <w:rsid w:val="00514BEF"/>
    <w:rsid w:val="00525899"/>
    <w:rsid w:val="0053643F"/>
    <w:rsid w:val="00581851"/>
    <w:rsid w:val="005E1807"/>
    <w:rsid w:val="006423BF"/>
    <w:rsid w:val="00683B8B"/>
    <w:rsid w:val="00714759"/>
    <w:rsid w:val="007618A6"/>
    <w:rsid w:val="00782E39"/>
    <w:rsid w:val="007A59CE"/>
    <w:rsid w:val="007A5A48"/>
    <w:rsid w:val="007D622E"/>
    <w:rsid w:val="00807388"/>
    <w:rsid w:val="00810001"/>
    <w:rsid w:val="008C32E5"/>
    <w:rsid w:val="008F1308"/>
    <w:rsid w:val="00957D48"/>
    <w:rsid w:val="009B2E87"/>
    <w:rsid w:val="009C4D6F"/>
    <w:rsid w:val="009E64F3"/>
    <w:rsid w:val="00A60601"/>
    <w:rsid w:val="00B15A39"/>
    <w:rsid w:val="00B40B49"/>
    <w:rsid w:val="00C17E1C"/>
    <w:rsid w:val="00C31034"/>
    <w:rsid w:val="00C5655E"/>
    <w:rsid w:val="00D05FCD"/>
    <w:rsid w:val="00D3797E"/>
    <w:rsid w:val="00DD2E22"/>
    <w:rsid w:val="00DF5A4C"/>
    <w:rsid w:val="00E11645"/>
    <w:rsid w:val="00E15C19"/>
    <w:rsid w:val="00E61D12"/>
    <w:rsid w:val="00E64651"/>
    <w:rsid w:val="00EC1224"/>
    <w:rsid w:val="00F7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14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D6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5A4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D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5A4C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9C4D6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3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C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646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3861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slitoralriaformosa.p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win.org/smile" TargetMode="External"/><Relationship Id="rId5" Type="http://schemas.openxmlformats.org/officeDocument/2006/relationships/hyperlink" Target="http://polislitoralriaformosa.p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2962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Apresentação do projecto FORWARD</vt:lpstr>
    </vt:vector>
  </TitlesOfParts>
  <Company>IMAR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projecto FORWARD</dc:title>
  <dc:subject/>
  <dc:creator>IMAR</dc:creator>
  <cp:keywords/>
  <dc:description/>
  <cp:lastModifiedBy>IMAR</cp:lastModifiedBy>
  <cp:revision>5</cp:revision>
  <cp:lastPrinted>2010-04-19T10:49:00Z</cp:lastPrinted>
  <dcterms:created xsi:type="dcterms:W3CDTF">2010-04-19T10:43:00Z</dcterms:created>
  <dcterms:modified xsi:type="dcterms:W3CDTF">2010-04-19T10:55:00Z</dcterms:modified>
</cp:coreProperties>
</file>